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/>
          <w:bCs/>
          <w:kern w:val="0"/>
          <w:sz w:val="36"/>
          <w:szCs w:val="36"/>
        </w:rPr>
      </w:pPr>
      <w:r>
        <w:rPr>
          <w:rFonts w:hint="eastAsia" w:ascii="黑体" w:hAnsi="黑体" w:eastAsia="黑体"/>
          <w:bCs/>
          <w:kern w:val="0"/>
          <w:sz w:val="36"/>
          <w:szCs w:val="36"/>
        </w:rPr>
        <w:t>附件</w:t>
      </w:r>
    </w:p>
    <w:p>
      <w:pPr>
        <w:jc w:val="center"/>
        <w:rPr>
          <w:rFonts w:ascii="宋体" w:hAnsi="宋体"/>
          <w:bCs/>
          <w:kern w:val="0"/>
          <w:sz w:val="24"/>
        </w:rPr>
      </w:pPr>
      <w:bookmarkStart w:id="0" w:name="_GoBack"/>
      <w:r>
        <w:rPr>
          <w:rFonts w:hint="eastAsia" w:ascii="方正小标宋简体" w:hAnsi="宋体" w:eastAsia="方正小标宋简体"/>
          <w:bCs/>
          <w:kern w:val="0"/>
          <w:sz w:val="36"/>
          <w:szCs w:val="36"/>
        </w:rPr>
        <w:t>芜湖市兑现</w:t>
      </w:r>
      <w:r>
        <w:rPr>
          <w:rFonts w:hint="eastAsia" w:ascii="方正小标宋简体" w:hAnsi="宋体" w:eastAsia="方正小标宋简体"/>
          <w:bCs/>
          <w:kern w:val="0"/>
          <w:sz w:val="36"/>
          <w:szCs w:val="36"/>
          <w:lang w:val="en-US" w:eastAsia="zh-CN"/>
        </w:rPr>
        <w:t>上一年度</w:t>
      </w:r>
      <w:r>
        <w:rPr>
          <w:rFonts w:hint="eastAsia" w:ascii="方正小标宋简体" w:hAnsi="宋体" w:eastAsia="方正小标宋简体"/>
          <w:bCs/>
          <w:kern w:val="0"/>
          <w:sz w:val="36"/>
          <w:szCs w:val="36"/>
        </w:rPr>
        <w:t>服务业政策项目</w:t>
      </w:r>
      <w:r>
        <w:rPr>
          <w:rFonts w:hint="eastAsia" w:ascii="方正小标宋简体" w:hAnsi="宋体" w:eastAsia="方正小标宋简体"/>
          <w:bCs/>
          <w:kern w:val="0"/>
          <w:sz w:val="36"/>
          <w:szCs w:val="36"/>
          <w:lang w:eastAsia="zh-CN"/>
        </w:rPr>
        <w:t>汇总</w:t>
      </w:r>
      <w:r>
        <w:rPr>
          <w:rFonts w:hint="eastAsia" w:ascii="方正小标宋简体" w:hAnsi="宋体" w:eastAsia="方正小标宋简体"/>
          <w:bCs/>
          <w:kern w:val="0"/>
          <w:sz w:val="36"/>
          <w:szCs w:val="36"/>
        </w:rPr>
        <w:t>表</w:t>
      </w:r>
      <w:bookmarkEnd w:id="0"/>
    </w:p>
    <w:p>
      <w:pPr>
        <w:jc w:val="left"/>
        <w:rPr>
          <w:rFonts w:ascii="宋体" w:hAnsi="宋体"/>
          <w:sz w:val="24"/>
        </w:rPr>
      </w:pPr>
      <w:r>
        <w:rPr>
          <w:rFonts w:ascii="宋体" w:hAnsi="宋体"/>
          <w:bCs/>
          <w:kern w:val="0"/>
          <w:sz w:val="24"/>
          <w:lang w:val="en-US" w:eastAsia="zh-CN"/>
        </w:rPr>
        <w:t>申报单位（县市区、开发区）盖章</w:t>
      </w:r>
      <w:r>
        <w:rPr>
          <w:rFonts w:ascii="宋体" w:hAnsi="宋体"/>
          <w:bCs/>
          <w:kern w:val="0"/>
          <w:sz w:val="24"/>
        </w:rPr>
        <w:t>：</w:t>
      </w:r>
      <w:r>
        <w:rPr>
          <w:rFonts w:hint="eastAsia" w:ascii="宋体" w:hAnsi="宋体"/>
          <w:bCs/>
          <w:kern w:val="0"/>
          <w:sz w:val="24"/>
        </w:rPr>
        <w:t xml:space="preserve">                    </w:t>
      </w:r>
      <w:r>
        <w:rPr>
          <w:rFonts w:hint="eastAsia" w:ascii="宋体" w:hAnsi="宋体"/>
          <w:bCs/>
          <w:kern w:val="0"/>
          <w:sz w:val="24"/>
          <w:lang w:val="en-US" w:eastAsia="zh-CN"/>
        </w:rPr>
        <w:t>市级核定部门盖章：</w:t>
      </w:r>
      <w:r>
        <w:rPr>
          <w:rFonts w:hint="eastAsia" w:ascii="宋体" w:hAnsi="宋体"/>
          <w:bCs/>
          <w:kern w:val="0"/>
          <w:sz w:val="24"/>
        </w:rPr>
        <w:t xml:space="preserve">                              </w:t>
      </w:r>
      <w:r>
        <w:rPr>
          <w:rFonts w:ascii="宋体" w:hAnsi="宋体"/>
          <w:bCs/>
          <w:kern w:val="0"/>
          <w:sz w:val="24"/>
        </w:rPr>
        <w:t>单位：万元</w:t>
      </w:r>
    </w:p>
    <w:tbl>
      <w:tblPr>
        <w:tblStyle w:val="2"/>
        <w:tblW w:w="1355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555"/>
        <w:gridCol w:w="735"/>
        <w:gridCol w:w="810"/>
        <w:gridCol w:w="945"/>
        <w:gridCol w:w="975"/>
        <w:gridCol w:w="1095"/>
        <w:gridCol w:w="900"/>
        <w:gridCol w:w="825"/>
        <w:gridCol w:w="720"/>
        <w:gridCol w:w="945"/>
        <w:gridCol w:w="825"/>
        <w:gridCol w:w="915"/>
        <w:gridCol w:w="915"/>
        <w:gridCol w:w="915"/>
        <w:gridCol w:w="9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5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spacing w:val="40"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spacing w:val="40"/>
                <w:kern w:val="0"/>
                <w:sz w:val="24"/>
              </w:rPr>
              <w:t>序号</w:t>
            </w:r>
          </w:p>
        </w:tc>
        <w:tc>
          <w:tcPr>
            <w:tcW w:w="5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4"/>
              </w:rPr>
            </w:pPr>
            <w:r>
              <w:rPr>
                <w:rFonts w:ascii="宋体" w:hAnsi="宋体"/>
                <w:bCs/>
                <w:spacing w:val="40"/>
                <w:kern w:val="0"/>
                <w:sz w:val="24"/>
              </w:rPr>
              <w:t>项目名</w:t>
            </w:r>
            <w:r>
              <w:rPr>
                <w:rFonts w:ascii="宋体" w:hAnsi="宋体"/>
                <w:bCs/>
                <w:kern w:val="0"/>
                <w:sz w:val="24"/>
              </w:rPr>
              <w:t>称</w:t>
            </w:r>
          </w:p>
        </w:tc>
        <w:tc>
          <w:tcPr>
            <w:tcW w:w="45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项目主体情况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所在地</w:t>
            </w:r>
          </w:p>
        </w:tc>
        <w:tc>
          <w:tcPr>
            <w:tcW w:w="8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对应政策条款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财政审核金额</w:t>
            </w:r>
          </w:p>
        </w:tc>
        <w:tc>
          <w:tcPr>
            <w:tcW w:w="27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  <w:lang w:val="en-US" w:eastAsia="zh-CN"/>
              </w:rPr>
              <w:t xml:space="preserve">市级相关部门初步 </w:t>
            </w:r>
          </w:p>
          <w:p>
            <w:pPr>
              <w:widowControl/>
              <w:jc w:val="center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  <w:lang w:val="en-US" w:eastAsia="zh-CN"/>
              </w:rPr>
              <w:t>核定（或确认）金额</w:t>
            </w:r>
          </w:p>
        </w:tc>
        <w:tc>
          <w:tcPr>
            <w:tcW w:w="91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核定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理由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4"/>
              </w:rPr>
            </w:pPr>
          </w:p>
        </w:tc>
        <w:tc>
          <w:tcPr>
            <w:tcW w:w="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企业名称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法人代表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联系手机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开户行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开户号码</w:t>
            </w:r>
          </w:p>
        </w:tc>
        <w:tc>
          <w:tcPr>
            <w:tcW w:w="9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4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合计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其中：市级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  <w:lang w:val="en-US" w:eastAsia="zh-CN"/>
              </w:rPr>
              <w:t>县市区、开发区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  <w:lang w:val="en-US" w:eastAsia="zh-CN"/>
              </w:rPr>
              <w:t>合计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  <w:lang w:val="en-US" w:eastAsia="zh-CN"/>
              </w:rPr>
              <w:t xml:space="preserve">其中: </w:t>
            </w:r>
          </w:p>
          <w:p>
            <w:pPr>
              <w:widowControl/>
              <w:jc w:val="center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  <w:lang w:val="en-US" w:eastAsia="zh-CN"/>
              </w:rPr>
              <w:t>市级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  <w:lang w:val="en-US" w:eastAsia="zh-CN"/>
              </w:rPr>
              <w:t>县市区、开发区</w:t>
            </w:r>
          </w:p>
        </w:tc>
        <w:tc>
          <w:tcPr>
            <w:tcW w:w="91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4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Theme="minorEastAsia"/>
                <w:bCs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</w:tr>
    </w:tbl>
    <w:p>
      <w:pPr>
        <w:ind w:firstLine="720" w:firstLineChars="300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 xml:space="preserve">部门初步核定（或确认）人签字：                         联合审查核定人签字： </w:t>
      </w:r>
    </w:p>
    <w:p>
      <w:pPr>
        <w:ind w:firstLine="720" w:firstLineChars="300"/>
      </w:pPr>
      <w:r>
        <w:rPr>
          <w:rFonts w:hint="eastAsia"/>
          <w:sz w:val="24"/>
        </w:rPr>
        <w:t>注：资金分摊为市：区=4:6比例承担</w:t>
      </w:r>
    </w:p>
    <w:p/>
    <w:sectPr>
      <w:pgSz w:w="16838" w:h="11906" w:orient="landscape"/>
      <w:pgMar w:top="1797" w:right="1440" w:bottom="1797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E4D"/>
    <w:rsid w:val="00714E4D"/>
    <w:rsid w:val="00AC2260"/>
    <w:rsid w:val="243B0EA8"/>
    <w:rsid w:val="2CC16E18"/>
    <w:rsid w:val="3D090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125</Words>
  <Characters>133</Characters>
  <Lines>6</Lines>
  <Paragraphs>3</Paragraphs>
  <TotalTime>3</TotalTime>
  <ScaleCrop>false</ScaleCrop>
  <LinksUpToDate>false</LinksUpToDate>
  <CharactersWithSpaces>255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2020-03-05T02:27:00Z</dcterms:created>
  <dc:creator>柴青松</dc:creator>
  <cp:lastModifiedBy>梁冰影</cp:lastModifiedBy>
  <dcterms:modified xsi:type="dcterms:W3CDTF">2021-04-26T07:37:52Z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F1BBE72CCE5E4E20B91F141D88CCC736</vt:lpwstr>
  </property>
</Properties>
</file>